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"/>
        <w:gridCol w:w="8625"/>
      </w:tblGrid>
      <w:tr w:rsidR="00795A7E" w:rsidRPr="00B10C72" w14:paraId="5C6768D9" w14:textId="77777777" w:rsidTr="00EA41E8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FB2B3" w14:textId="77777777" w:rsidR="00095188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</w:rPr>
              <w:t xml:space="preserve">F i s c h e r e i r e v i e r </w:t>
            </w:r>
            <w:r w:rsidRPr="00B10C72">
              <w:rPr>
                <w:b/>
                <w:bCs/>
                <w:sz w:val="28"/>
                <w:szCs w:val="28"/>
                <w:lang w:val="de-DE"/>
              </w:rPr>
              <w:t xml:space="preserve">    </w:t>
            </w:r>
            <w:r w:rsidRPr="00B10C72">
              <w:rPr>
                <w:b/>
                <w:bCs/>
                <w:sz w:val="28"/>
                <w:szCs w:val="28"/>
              </w:rPr>
              <w:t xml:space="preserve">A t </w:t>
            </w:r>
            <w:proofErr w:type="spellStart"/>
            <w:r w:rsidRPr="00B10C7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B10C72">
              <w:rPr>
                <w:b/>
                <w:bCs/>
                <w:sz w:val="28"/>
                <w:szCs w:val="28"/>
              </w:rPr>
              <w:t xml:space="preserve"> e r s e </w:t>
            </w:r>
            <w:proofErr w:type="spellStart"/>
            <w:r w:rsidRPr="00B10C72">
              <w:rPr>
                <w:b/>
                <w:bCs/>
                <w:sz w:val="28"/>
                <w:szCs w:val="28"/>
              </w:rPr>
              <w:t>e</w:t>
            </w:r>
            <w:proofErr w:type="spellEnd"/>
          </w:p>
        </w:tc>
      </w:tr>
      <w:tr w:rsidR="00795A7E" w:rsidRPr="00B10C72" w14:paraId="35BEECF0" w14:textId="77777777" w:rsidTr="00EA41E8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E3549" w14:textId="77777777" w:rsidR="00095188" w:rsidRPr="00B10C72" w:rsidRDefault="00795A7E" w:rsidP="009A7860">
            <w:pPr>
              <w:rPr>
                <w:sz w:val="28"/>
                <w:szCs w:val="28"/>
              </w:rPr>
            </w:pPr>
            <w:bookmarkStart w:id="0" w:name="ordnung"/>
            <w:r w:rsidRPr="00B10C72">
              <w:rPr>
                <w:b/>
                <w:bCs/>
                <w:sz w:val="28"/>
                <w:szCs w:val="28"/>
              </w:rPr>
              <w:t>BETRIEBSORDNUN</w:t>
            </w:r>
            <w:r w:rsidRPr="00B10C72">
              <w:rPr>
                <w:b/>
                <w:bCs/>
                <w:sz w:val="28"/>
                <w:szCs w:val="28"/>
                <w:lang w:val="de-DE"/>
              </w:rPr>
              <w:t>G</w:t>
            </w:r>
            <w:r w:rsidRPr="00B10C72">
              <w:rPr>
                <w:sz w:val="28"/>
                <w:szCs w:val="28"/>
                <w:lang w:val="de-DE"/>
              </w:rPr>
              <w:t xml:space="preserve"> </w:t>
            </w:r>
            <w:r w:rsidRPr="00B10C72">
              <w:rPr>
                <w:sz w:val="28"/>
                <w:szCs w:val="28"/>
              </w:rPr>
              <w:t>für Lizenznehmer</w:t>
            </w:r>
            <w:bookmarkEnd w:id="0"/>
            <w:r w:rsidRPr="00B10C72">
              <w:rPr>
                <w:sz w:val="28"/>
                <w:szCs w:val="28"/>
              </w:rPr>
              <w:t xml:space="preserve"> </w:t>
            </w:r>
            <w:r w:rsidR="00933017">
              <w:rPr>
                <w:sz w:val="28"/>
                <w:szCs w:val="28"/>
              </w:rPr>
              <w:t xml:space="preserve"> </w:t>
            </w:r>
          </w:p>
        </w:tc>
      </w:tr>
      <w:tr w:rsidR="00795A7E" w:rsidRPr="00B10C72" w14:paraId="2D8B66C9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48E99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44"/>
            </w:tblGrid>
            <w:tr w:rsidR="00795A7E" w:rsidRPr="00B10C72" w14:paraId="2F7531A4" w14:textId="77777777" w:rsidTr="000D4061">
              <w:trPr>
                <w:tblCellSpacing w:w="7" w:type="dxa"/>
              </w:trPr>
              <w:tc>
                <w:tcPr>
                  <w:tcW w:w="4984" w:type="pct"/>
                  <w:shd w:val="clear" w:color="auto" w:fill="auto"/>
                  <w:vAlign w:val="center"/>
                </w:tcPr>
                <w:p w14:paraId="762F747F" w14:textId="515104A8" w:rsidR="003C541F" w:rsidRPr="003C541F" w:rsidRDefault="003C541F">
                  <w:pPr>
                    <w:rPr>
                      <w:sz w:val="28"/>
                      <w:szCs w:val="28"/>
                    </w:rPr>
                  </w:pPr>
                  <w:r w:rsidRPr="003C541F">
                    <w:rPr>
                      <w:sz w:val="28"/>
                      <w:szCs w:val="28"/>
                    </w:rPr>
                    <w:t xml:space="preserve">Fischereisaison </w:t>
                  </w:r>
                  <w:r>
                    <w:rPr>
                      <w:sz w:val="28"/>
                      <w:szCs w:val="28"/>
                    </w:rPr>
                    <w:t>für</w:t>
                  </w:r>
                  <w:r w:rsidR="000C6739">
                    <w:rPr>
                      <w:sz w:val="28"/>
                      <w:szCs w:val="28"/>
                    </w:rPr>
                    <w:t xml:space="preserve"> die</w:t>
                  </w:r>
                  <w:r>
                    <w:rPr>
                      <w:sz w:val="28"/>
                      <w:szCs w:val="28"/>
                    </w:rPr>
                    <w:t xml:space="preserve"> Angelfischerei ist </w:t>
                  </w:r>
                  <w:r w:rsidRPr="003C541F">
                    <w:rPr>
                      <w:sz w:val="28"/>
                      <w:szCs w:val="28"/>
                    </w:rPr>
                    <w:t>von 1. April bis zum 20. November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6"/>
                  </w:tblGrid>
                  <w:tr w:rsidR="00795A7E" w:rsidRPr="00B10C72" w14:paraId="154BE8F2" w14:textId="77777777">
                    <w:trPr>
                      <w:tblCellSpacing w:w="7" w:type="dxa"/>
                    </w:trPr>
                    <w:tc>
                      <w:tcPr>
                        <w:tcW w:w="4984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15952227" w14:textId="77777777" w:rsidR="00795A7E" w:rsidRPr="00FB34AA" w:rsidRDefault="00795A7E" w:rsidP="00795A7E">
                        <w:pPr>
                          <w:rPr>
                            <w:sz w:val="28"/>
                            <w:szCs w:val="28"/>
                          </w:rPr>
                        </w:pPr>
                        <w:r w:rsidRPr="00FB34AA">
                          <w:rPr>
                            <w:sz w:val="28"/>
                            <w:szCs w:val="28"/>
                          </w:rPr>
                          <w:t xml:space="preserve">Fangmittel: </w:t>
                        </w:r>
                        <w:r w:rsidRPr="00FB34AA">
                          <w:rPr>
                            <w:b/>
                            <w:bCs/>
                            <w:sz w:val="28"/>
                            <w:szCs w:val="28"/>
                          </w:rPr>
                          <w:t>3 Fanggeräte</w:t>
                        </w:r>
                        <w:r w:rsidRPr="00FB34AA">
                          <w:rPr>
                            <w:sz w:val="28"/>
                            <w:szCs w:val="28"/>
                          </w:rPr>
                          <w:t xml:space="preserve"> mit je 1 Köder bei Tag und Nacht.</w:t>
                        </w:r>
                      </w:p>
                    </w:tc>
                  </w:tr>
                  <w:tr w:rsidR="00795A7E" w:rsidRPr="00B10C72" w14:paraId="1A2BDF9E" w14:textId="77777777">
                    <w:trPr>
                      <w:tblCellSpacing w:w="7" w:type="dxa"/>
                    </w:trPr>
                    <w:tc>
                      <w:tcPr>
                        <w:tcW w:w="4984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0C11A7D" w14:textId="77777777" w:rsidR="005A7AFE" w:rsidRPr="005A7AFE" w:rsidRDefault="000D4061" w:rsidP="005A7AFE">
                        <w:pPr>
                          <w:rPr>
                            <w:sz w:val="28"/>
                            <w:szCs w:val="28"/>
                          </w:rPr>
                        </w:pPr>
                        <w:r w:rsidRPr="00FB34AA">
                          <w:rPr>
                            <w:sz w:val="28"/>
                            <w:szCs w:val="28"/>
                          </w:rPr>
                          <w:t>Das Fischen mit der Hegene ist grundsätzlich nur mit einer Rute mit max. 5 Nymphen und mit einer Hakengröße n</w:t>
                        </w:r>
                        <w:r w:rsidR="000C6739" w:rsidRPr="00FB34AA">
                          <w:rPr>
                            <w:sz w:val="28"/>
                            <w:szCs w:val="28"/>
                          </w:rPr>
                          <w:t>icht kleiner als 0,1</w:t>
                        </w:r>
                        <w:r w:rsidR="00940CA7">
                          <w:rPr>
                            <w:sz w:val="28"/>
                            <w:szCs w:val="28"/>
                          </w:rPr>
                          <w:t>6</w:t>
                        </w:r>
                        <w:r w:rsidR="000C6739" w:rsidRPr="00FB34AA">
                          <w:rPr>
                            <w:sz w:val="28"/>
                            <w:szCs w:val="28"/>
                          </w:rPr>
                          <w:t xml:space="preserve"> gestattet wobei </w:t>
                        </w:r>
                        <w:r w:rsidR="00E04E9B" w:rsidRPr="00FB34AA">
                          <w:rPr>
                            <w:sz w:val="28"/>
                            <w:szCs w:val="28"/>
                          </w:rPr>
                          <w:t>kleiner #</w:t>
                        </w:r>
                        <w:r w:rsidR="00720D16" w:rsidRPr="00FB34AA">
                          <w:rPr>
                            <w:sz w:val="28"/>
                            <w:szCs w:val="28"/>
                          </w:rPr>
                          <w:t>0,</w:t>
                        </w:r>
                        <w:r w:rsidR="00E04E9B" w:rsidRPr="00FB34AA">
                          <w:rPr>
                            <w:sz w:val="28"/>
                            <w:szCs w:val="28"/>
                          </w:rPr>
                          <w:t>18</w:t>
                        </w:r>
                        <w:r w:rsidR="00940CA7">
                          <w:rPr>
                            <w:sz w:val="28"/>
                            <w:szCs w:val="28"/>
                          </w:rPr>
                          <w:t>, 0,20</w:t>
                        </w:r>
                        <w:r w:rsidR="000C6739" w:rsidRPr="00FB34AA">
                          <w:rPr>
                            <w:sz w:val="28"/>
                            <w:szCs w:val="28"/>
                          </w:rPr>
                          <w:t xml:space="preserve"> bedeutet</w:t>
                        </w:r>
                        <w:r w:rsidR="00E04E9B" w:rsidRPr="00FB34AA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FB34AA">
                          <w:rPr>
                            <w:sz w:val="28"/>
                            <w:szCs w:val="28"/>
                          </w:rPr>
                          <w:t>Wird mit einer Hegene gefischt</w:t>
                        </w:r>
                        <w:r w:rsidR="000C6739" w:rsidRPr="00FB34AA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FB34AA">
                          <w:rPr>
                            <w:sz w:val="28"/>
                            <w:szCs w:val="28"/>
                          </w:rPr>
                          <w:t xml:space="preserve"> ist die Verwendung von weiteren Angelruten verboten. </w:t>
                        </w:r>
                        <w:r w:rsidR="005A7AFE" w:rsidRPr="005A7AFE">
                          <w:rPr>
                            <w:sz w:val="28"/>
                            <w:szCs w:val="28"/>
                          </w:rPr>
                          <w:t>Das Bootfischen mit der Hegene ist nur</w:t>
                        </w:r>
                        <w:r w:rsidR="005A7AF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A7AFE" w:rsidRPr="005A7AFE">
                          <w:rPr>
                            <w:b/>
                            <w:bCs/>
                            <w:sz w:val="28"/>
                            <w:szCs w:val="28"/>
                          </w:rPr>
                          <w:t>vom verankerten Boot</w:t>
                        </w:r>
                        <w:r w:rsidR="005A7AFE" w:rsidRPr="005A7AFE">
                          <w:rPr>
                            <w:sz w:val="28"/>
                            <w:szCs w:val="28"/>
                          </w:rPr>
                          <w:t xml:space="preserve"> oder mit </w:t>
                        </w:r>
                        <w:proofErr w:type="spellStart"/>
                        <w:r w:rsidR="005A7AFE" w:rsidRPr="005A7AFE">
                          <w:rPr>
                            <w:b/>
                            <w:bCs/>
                            <w:sz w:val="28"/>
                            <w:szCs w:val="28"/>
                          </w:rPr>
                          <w:t>Bugmotor</w:t>
                        </w:r>
                        <w:proofErr w:type="spellEnd"/>
                        <w:r w:rsidR="005A7AFE" w:rsidRPr="005A7AF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im Ankermodus </w:t>
                        </w:r>
                        <w:r w:rsidR="005A7AFE" w:rsidRPr="005A7AFE">
                          <w:rPr>
                            <w:sz w:val="28"/>
                            <w:szCs w:val="28"/>
                          </w:rPr>
                          <w:t>erlaubt.</w:t>
                        </w:r>
                        <w:r w:rsidR="005A7AF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A7AFE" w:rsidRPr="005A7AFE">
                          <w:rPr>
                            <w:sz w:val="28"/>
                            <w:szCs w:val="28"/>
                          </w:rPr>
                          <w:t>Bei der Ausübung der Schleppfischerei</w:t>
                        </w:r>
                      </w:p>
                      <w:p w14:paraId="1C3436ED" w14:textId="778C3157" w:rsidR="000D4061" w:rsidRPr="00FB34AA" w:rsidRDefault="005A7AFE" w:rsidP="005A7AFE">
                        <w:pPr>
                          <w:rPr>
                            <w:sz w:val="28"/>
                            <w:szCs w:val="28"/>
                          </w:rPr>
                        </w:pPr>
                        <w:r w:rsidRPr="005A7AFE">
                          <w:rPr>
                            <w:sz w:val="28"/>
                            <w:szCs w:val="28"/>
                          </w:rPr>
                          <w:t>muss das Boot durch eine klar erkennbare weiße Flagge gekennzeichnet sein.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A7AFE">
                          <w:rPr>
                            <w:sz w:val="28"/>
                            <w:szCs w:val="28"/>
                          </w:rPr>
                          <w:t>Während des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A7AFE">
                          <w:rPr>
                            <w:sz w:val="28"/>
                            <w:szCs w:val="28"/>
                          </w:rPr>
                          <w:t>Schleppfischens ist die Verwendung eines Verbrennungsmotors verboten und der Motor hochzuklappen.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01421A" w:rsidRPr="00FB34AA">
                          <w:rPr>
                            <w:sz w:val="28"/>
                            <w:szCs w:val="28"/>
                          </w:rPr>
                          <w:t xml:space="preserve">Beim Schleppfischen dürfen pro Boot </w:t>
                        </w:r>
                        <w:r w:rsidR="0001421A" w:rsidRPr="00FB34AA">
                          <w:rPr>
                            <w:b/>
                            <w:bCs/>
                            <w:sz w:val="28"/>
                            <w:szCs w:val="28"/>
                          </w:rPr>
                          <w:t>nicht mehr als 3 Ruten</w:t>
                        </w:r>
                        <w:r w:rsidR="0001421A" w:rsidRPr="00FB34AA">
                          <w:rPr>
                            <w:sz w:val="28"/>
                            <w:szCs w:val="28"/>
                          </w:rPr>
                          <w:t xml:space="preserve"> verwendet werden. </w:t>
                        </w:r>
                        <w:r w:rsidR="000D4061" w:rsidRPr="00FB34AA">
                          <w:rPr>
                            <w:sz w:val="28"/>
                            <w:szCs w:val="28"/>
                          </w:rPr>
                          <w:t xml:space="preserve">Von </w:t>
                        </w:r>
                        <w:r w:rsidR="000D4061" w:rsidRPr="00FB34AA">
                          <w:rPr>
                            <w:b/>
                            <w:bCs/>
                            <w:sz w:val="28"/>
                            <w:szCs w:val="28"/>
                          </w:rPr>
                          <w:t>Sonnenaufgang bis Sonnenuntergang</w:t>
                        </w:r>
                        <w:r w:rsidR="000D4061" w:rsidRPr="00FB34AA">
                          <w:rPr>
                            <w:sz w:val="28"/>
                            <w:szCs w:val="28"/>
                          </w:rPr>
                          <w:t xml:space="preserve"> ist das Fischen vom Boot und vom Ufer gestattet. Von </w:t>
                        </w:r>
                        <w:r w:rsidR="000D4061" w:rsidRPr="00FB34AA">
                          <w:rPr>
                            <w:b/>
                            <w:bCs/>
                            <w:sz w:val="28"/>
                            <w:szCs w:val="28"/>
                          </w:rPr>
                          <w:t>Sonnenuntergang bis Sonnenaufgang</w:t>
                        </w:r>
                        <w:r w:rsidR="000D4061" w:rsidRPr="00FB34AA">
                          <w:rPr>
                            <w:sz w:val="28"/>
                            <w:szCs w:val="28"/>
                          </w:rPr>
                          <w:t xml:space="preserve"> darf nur vom Ufer</w:t>
                        </w:r>
                        <w:r w:rsidR="000C6739" w:rsidRPr="00FB34AA">
                          <w:rPr>
                            <w:sz w:val="28"/>
                            <w:szCs w:val="28"/>
                          </w:rPr>
                          <w:t xml:space="preserve"> aus</w:t>
                        </w:r>
                        <w:r w:rsidR="000D4061" w:rsidRPr="00FB34AA">
                          <w:rPr>
                            <w:sz w:val="28"/>
                            <w:szCs w:val="28"/>
                          </w:rPr>
                          <w:t xml:space="preserve"> gefischt werden</w:t>
                        </w:r>
                        <w:r w:rsidR="0001421A" w:rsidRPr="00FB34A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14:paraId="202E68BF" w14:textId="77777777" w:rsidR="00795A7E" w:rsidRPr="00B10C72" w:rsidRDefault="00795A7E" w:rsidP="00795A7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525932A" w14:textId="77777777" w:rsidR="00795A7E" w:rsidRPr="00B10C72" w:rsidRDefault="00795A7E" w:rsidP="00795A7E">
            <w:pPr>
              <w:rPr>
                <w:sz w:val="28"/>
                <w:szCs w:val="28"/>
              </w:rPr>
            </w:pPr>
          </w:p>
        </w:tc>
      </w:tr>
      <w:tr w:rsidR="00795A7E" w:rsidRPr="00B10C72" w14:paraId="79817B1C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2ED28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103F4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</w:tr>
      <w:tr w:rsidR="00795A7E" w:rsidRPr="00B10C72" w14:paraId="46EA19B6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5CC858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EDCD1" w14:textId="2B9BF3DB" w:rsidR="00795A7E" w:rsidRPr="00FB34AA" w:rsidRDefault="00795A7E" w:rsidP="00795A7E">
            <w:pPr>
              <w:rPr>
                <w:sz w:val="28"/>
                <w:szCs w:val="28"/>
              </w:rPr>
            </w:pPr>
            <w:r w:rsidRPr="00FB34AA">
              <w:rPr>
                <w:sz w:val="28"/>
                <w:szCs w:val="28"/>
                <w:u w:val="single"/>
              </w:rPr>
              <w:t>Verbotene Fangmittel</w:t>
            </w:r>
            <w:r w:rsidRPr="00FB34AA">
              <w:rPr>
                <w:sz w:val="28"/>
                <w:szCs w:val="28"/>
              </w:rPr>
              <w:t>: Daube</w:t>
            </w:r>
            <w:r w:rsidR="000C6739" w:rsidRPr="00FB34AA">
              <w:rPr>
                <w:sz w:val="28"/>
                <w:szCs w:val="28"/>
              </w:rPr>
              <w:t>l</w:t>
            </w:r>
            <w:r w:rsidRPr="00FB34AA">
              <w:rPr>
                <w:sz w:val="28"/>
                <w:szCs w:val="28"/>
              </w:rPr>
              <w:t xml:space="preserve"> jeder Art, Legschnüre, N</w:t>
            </w:r>
            <w:r w:rsidR="00633D16" w:rsidRPr="00FB34AA">
              <w:rPr>
                <w:sz w:val="28"/>
                <w:szCs w:val="28"/>
              </w:rPr>
              <w:t xml:space="preserve">etze, Fanggeräte ohne Aufsicht. </w:t>
            </w:r>
            <w:r w:rsidR="000C6739" w:rsidRPr="00FB34AA">
              <w:rPr>
                <w:sz w:val="28"/>
                <w:szCs w:val="28"/>
              </w:rPr>
              <w:t xml:space="preserve">Der </w:t>
            </w:r>
            <w:r w:rsidRPr="00FB34AA">
              <w:rPr>
                <w:sz w:val="28"/>
                <w:szCs w:val="28"/>
              </w:rPr>
              <w:t>Verkauf</w:t>
            </w:r>
            <w:r w:rsidR="000C6739" w:rsidRPr="00FB34AA">
              <w:rPr>
                <w:sz w:val="28"/>
                <w:szCs w:val="28"/>
              </w:rPr>
              <w:t>, Tausch oder Naturalersatz</w:t>
            </w:r>
            <w:r w:rsidRPr="00FB34AA">
              <w:rPr>
                <w:sz w:val="28"/>
                <w:szCs w:val="28"/>
              </w:rPr>
              <w:t xml:space="preserve"> von im Attersee gefangenen Fischen</w:t>
            </w:r>
            <w:r w:rsidR="000C6739" w:rsidRPr="00FB34AA">
              <w:rPr>
                <w:sz w:val="28"/>
                <w:szCs w:val="28"/>
              </w:rPr>
              <w:t xml:space="preserve"> ist ausnahmslos verboten</w:t>
            </w:r>
            <w:r w:rsidRPr="00FB34AA">
              <w:rPr>
                <w:sz w:val="28"/>
                <w:szCs w:val="28"/>
              </w:rPr>
              <w:t xml:space="preserve">. </w:t>
            </w:r>
            <w:r w:rsidR="00A57818" w:rsidRPr="009312C5">
              <w:rPr>
                <w:b/>
                <w:bCs/>
                <w:sz w:val="28"/>
                <w:szCs w:val="28"/>
              </w:rPr>
              <w:t>Ein Echolot darf weder mitgeführt noch verwendet werden.</w:t>
            </w:r>
            <w:r w:rsidRPr="00FB34AA">
              <w:rPr>
                <w:sz w:val="28"/>
                <w:szCs w:val="28"/>
              </w:rPr>
              <w:t xml:space="preserve"> Zuwiderhandeln hat den Entzug der Lizenz zur Folge. </w:t>
            </w:r>
          </w:p>
        </w:tc>
      </w:tr>
      <w:tr w:rsidR="00795A7E" w:rsidRPr="00B10C72" w14:paraId="379CF7B3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94884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FAAED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</w:tr>
      <w:tr w:rsidR="00795A7E" w:rsidRPr="00B10C72" w14:paraId="54EE1E67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D7714F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2B107" w14:textId="3CFDB65D" w:rsidR="00795A7E" w:rsidRPr="00933017" w:rsidRDefault="00795A7E" w:rsidP="000C6739">
            <w:pPr>
              <w:rPr>
                <w:sz w:val="28"/>
                <w:szCs w:val="28"/>
              </w:rPr>
            </w:pPr>
            <w:r w:rsidRPr="00933017">
              <w:rPr>
                <w:sz w:val="28"/>
                <w:szCs w:val="28"/>
              </w:rPr>
              <w:t xml:space="preserve">Von Berufsfischern ausgelegten Fangmitteln ist ein Abstand von 50 Metern einzuhalten. Jede Kollision ist dem </w:t>
            </w:r>
            <w:r w:rsidR="00D22F1F" w:rsidRPr="00933017">
              <w:rPr>
                <w:sz w:val="28"/>
                <w:szCs w:val="28"/>
              </w:rPr>
              <w:t>betreffenden</w:t>
            </w:r>
            <w:r w:rsidRPr="00933017">
              <w:rPr>
                <w:sz w:val="28"/>
                <w:szCs w:val="28"/>
              </w:rPr>
              <w:t xml:space="preserve"> Berufsfischer</w:t>
            </w:r>
            <w:r w:rsidR="00D22F1F" w:rsidRPr="00933017">
              <w:rPr>
                <w:sz w:val="28"/>
                <w:szCs w:val="28"/>
              </w:rPr>
              <w:t xml:space="preserve"> oder dem Revier</w:t>
            </w:r>
            <w:r w:rsidRPr="00933017">
              <w:rPr>
                <w:sz w:val="28"/>
                <w:szCs w:val="28"/>
              </w:rPr>
              <w:t xml:space="preserve"> zu melden.</w:t>
            </w:r>
            <w:r w:rsidRPr="00933017">
              <w:rPr>
                <w:b/>
                <w:bCs/>
                <w:sz w:val="28"/>
                <w:szCs w:val="28"/>
              </w:rPr>
              <w:t xml:space="preserve"> </w:t>
            </w:r>
            <w:r w:rsidR="000E1756" w:rsidRPr="00933017">
              <w:rPr>
                <w:sz w:val="28"/>
                <w:szCs w:val="28"/>
              </w:rPr>
              <w:t>Für eine schriftliche Scha</w:t>
            </w:r>
            <w:r w:rsidR="00591BC1" w:rsidRPr="00933017">
              <w:rPr>
                <w:sz w:val="28"/>
                <w:szCs w:val="28"/>
              </w:rPr>
              <w:t xml:space="preserve">densmeldung verwenden sie bitte </w:t>
            </w:r>
            <w:r w:rsidR="003360A7">
              <w:rPr>
                <w:sz w:val="28"/>
                <w:szCs w:val="28"/>
              </w:rPr>
              <w:t>die auf den</w:t>
            </w:r>
            <w:r w:rsidR="000E1756" w:rsidRPr="00933017">
              <w:rPr>
                <w:sz w:val="28"/>
                <w:szCs w:val="28"/>
              </w:rPr>
              <w:t xml:space="preserve"> </w:t>
            </w:r>
            <w:r w:rsidR="003360A7">
              <w:rPr>
                <w:sz w:val="28"/>
                <w:szCs w:val="28"/>
              </w:rPr>
              <w:t>Internetseiten des Revier</w:t>
            </w:r>
            <w:r w:rsidR="000C6739">
              <w:rPr>
                <w:sz w:val="28"/>
                <w:szCs w:val="28"/>
              </w:rPr>
              <w:t>es Attersee und SAB eingefügten</w:t>
            </w:r>
            <w:r w:rsidR="003360A7">
              <w:rPr>
                <w:sz w:val="28"/>
                <w:szCs w:val="28"/>
              </w:rPr>
              <w:t xml:space="preserve"> oder bei den Lizenzausgabestellen aufliegenden </w:t>
            </w:r>
            <w:r w:rsidR="000E1756" w:rsidRPr="00933017">
              <w:rPr>
                <w:sz w:val="28"/>
                <w:szCs w:val="28"/>
              </w:rPr>
              <w:t>Formular</w:t>
            </w:r>
            <w:r w:rsidR="003360A7">
              <w:rPr>
                <w:sz w:val="28"/>
                <w:szCs w:val="28"/>
              </w:rPr>
              <w:t xml:space="preserve">e. </w:t>
            </w:r>
            <w:r w:rsidR="000E1756" w:rsidRPr="00933017">
              <w:rPr>
                <w:sz w:val="28"/>
                <w:szCs w:val="28"/>
              </w:rPr>
              <w:t xml:space="preserve">SAB Mitglieder sind </w:t>
            </w:r>
            <w:r w:rsidR="00933017">
              <w:rPr>
                <w:sz w:val="28"/>
                <w:szCs w:val="28"/>
              </w:rPr>
              <w:t>gegen Schäden</w:t>
            </w:r>
            <w:r w:rsidR="000E1756" w:rsidRPr="00933017">
              <w:rPr>
                <w:sz w:val="28"/>
                <w:szCs w:val="28"/>
              </w:rPr>
              <w:t xml:space="preserve"> </w:t>
            </w:r>
            <w:r w:rsidR="00933017" w:rsidRPr="00933017">
              <w:rPr>
                <w:sz w:val="28"/>
                <w:szCs w:val="28"/>
              </w:rPr>
              <w:t>bis</w:t>
            </w:r>
            <w:r w:rsidR="00933017">
              <w:rPr>
                <w:sz w:val="28"/>
                <w:szCs w:val="28"/>
              </w:rPr>
              <w:t xml:space="preserve"> zu</w:t>
            </w:r>
            <w:r w:rsidR="000C6739">
              <w:rPr>
                <w:sz w:val="28"/>
                <w:szCs w:val="28"/>
              </w:rPr>
              <w:t xml:space="preserve"> € 2</w:t>
            </w:r>
            <w:r w:rsidR="00744238">
              <w:rPr>
                <w:sz w:val="28"/>
                <w:szCs w:val="28"/>
              </w:rPr>
              <w:t>0.0</w:t>
            </w:r>
            <w:r w:rsidR="00933017" w:rsidRPr="00933017">
              <w:rPr>
                <w:sz w:val="28"/>
                <w:szCs w:val="28"/>
              </w:rPr>
              <w:t xml:space="preserve">00.000 pro Anlassfall </w:t>
            </w:r>
            <w:r w:rsidR="000E1756" w:rsidRPr="00933017">
              <w:rPr>
                <w:sz w:val="28"/>
                <w:szCs w:val="28"/>
              </w:rPr>
              <w:t xml:space="preserve">haftpflichtversichert. </w:t>
            </w:r>
            <w:r w:rsidRPr="00933017">
              <w:rPr>
                <w:sz w:val="28"/>
                <w:szCs w:val="28"/>
              </w:rPr>
              <w:t xml:space="preserve">Von Bachmündungen ist ein Abstand von 20 Metern einzuhalten. </w:t>
            </w:r>
            <w:r w:rsidR="002C67DC">
              <w:rPr>
                <w:sz w:val="28"/>
                <w:szCs w:val="28"/>
              </w:rPr>
              <w:t xml:space="preserve">Atterseereviergrenze ist bei der seeseitigen Seite der Autobrücke von Kammer </w:t>
            </w:r>
            <w:r w:rsidR="000C6739">
              <w:rPr>
                <w:sz w:val="28"/>
                <w:szCs w:val="28"/>
              </w:rPr>
              <w:t>nach</w:t>
            </w:r>
            <w:r w:rsidR="002C67DC">
              <w:rPr>
                <w:sz w:val="28"/>
                <w:szCs w:val="28"/>
              </w:rPr>
              <w:t xml:space="preserve"> Seewalchen.</w:t>
            </w:r>
          </w:p>
        </w:tc>
      </w:tr>
      <w:tr w:rsidR="00795A7E" w:rsidRPr="00B10C72" w14:paraId="6D4713BD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12C7C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46D70" w14:textId="77777777" w:rsidR="00795A7E" w:rsidRPr="00933017" w:rsidRDefault="00795A7E" w:rsidP="00795A7E">
            <w:pPr>
              <w:rPr>
                <w:sz w:val="28"/>
                <w:szCs w:val="28"/>
              </w:rPr>
            </w:pPr>
            <w:r w:rsidRPr="00933017">
              <w:rPr>
                <w:sz w:val="28"/>
                <w:szCs w:val="28"/>
              </w:rPr>
              <w:t> </w:t>
            </w:r>
          </w:p>
        </w:tc>
      </w:tr>
      <w:tr w:rsidR="00795A7E" w:rsidRPr="00B10C72" w14:paraId="2C106171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D2063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21829" w14:textId="77777777" w:rsidR="000C6739" w:rsidRDefault="00795A7E" w:rsidP="000C6739">
            <w:pPr>
              <w:rPr>
                <w:sz w:val="28"/>
                <w:szCs w:val="28"/>
              </w:rPr>
            </w:pPr>
            <w:r w:rsidRPr="00933017">
              <w:rPr>
                <w:sz w:val="28"/>
                <w:szCs w:val="28"/>
                <w:u w:val="single"/>
              </w:rPr>
              <w:t>Schonzeiten und Mindestfangmaße</w:t>
            </w:r>
            <w:r w:rsidRPr="00933017">
              <w:rPr>
                <w:sz w:val="28"/>
                <w:szCs w:val="28"/>
              </w:rPr>
              <w:t xml:space="preserve"> </w:t>
            </w:r>
          </w:p>
          <w:p w14:paraId="0A605102" w14:textId="468AED69" w:rsidR="00795A7E" w:rsidRPr="00933017" w:rsidRDefault="00795A7E" w:rsidP="000C6739">
            <w:pPr>
              <w:rPr>
                <w:sz w:val="28"/>
                <w:szCs w:val="28"/>
              </w:rPr>
            </w:pPr>
            <w:r w:rsidRPr="00933017">
              <w:rPr>
                <w:sz w:val="28"/>
                <w:szCs w:val="28"/>
              </w:rPr>
              <w:t xml:space="preserve">Abweichende Schonmaße für den Attersee: Seeforelle </w:t>
            </w:r>
            <w:r w:rsidRPr="00933017">
              <w:rPr>
                <w:sz w:val="28"/>
                <w:szCs w:val="28"/>
                <w:lang w:val="de-DE"/>
              </w:rPr>
              <w:t>6</w:t>
            </w:r>
            <w:r w:rsidRPr="00933017">
              <w:rPr>
                <w:sz w:val="28"/>
                <w:szCs w:val="28"/>
              </w:rPr>
              <w:t>0cm, Bachforelle 50cm, Regenbogen</w:t>
            </w:r>
            <w:r w:rsidR="000C6739">
              <w:rPr>
                <w:sz w:val="28"/>
                <w:szCs w:val="28"/>
              </w:rPr>
              <w:t>forelle</w:t>
            </w:r>
            <w:r w:rsidRPr="00933017">
              <w:rPr>
                <w:sz w:val="28"/>
                <w:szCs w:val="28"/>
              </w:rPr>
              <w:t xml:space="preserve"> 30cm, Hecht 60cm, Zander 50cm, Maränen 37cm, Reinanken 37cm. </w:t>
            </w:r>
            <w:r w:rsidR="000132EC" w:rsidRPr="00933017">
              <w:rPr>
                <w:sz w:val="28"/>
                <w:szCs w:val="28"/>
              </w:rPr>
              <w:t>Abweichende Sonderschonzeit</w:t>
            </w:r>
            <w:r w:rsidR="003C541F" w:rsidRPr="00933017">
              <w:rPr>
                <w:sz w:val="28"/>
                <w:szCs w:val="28"/>
              </w:rPr>
              <w:t>en</w:t>
            </w:r>
            <w:r w:rsidR="000132EC" w:rsidRPr="00933017">
              <w:rPr>
                <w:sz w:val="28"/>
                <w:szCs w:val="28"/>
              </w:rPr>
              <w:t xml:space="preserve"> für den Attersee: </w:t>
            </w:r>
            <w:r w:rsidR="000132EC" w:rsidRPr="00933017">
              <w:rPr>
                <w:b/>
                <w:sz w:val="28"/>
                <w:szCs w:val="28"/>
              </w:rPr>
              <w:t>Maränen, Reinanken und Kröpflinge:</w:t>
            </w:r>
            <w:r w:rsidR="000132EC" w:rsidRPr="00933017">
              <w:rPr>
                <w:sz w:val="28"/>
                <w:szCs w:val="28"/>
              </w:rPr>
              <w:t xml:space="preserve"> 1 Nov. bis 31. Dez.</w:t>
            </w:r>
            <w:r w:rsidR="003C541F" w:rsidRPr="00933017">
              <w:rPr>
                <w:sz w:val="28"/>
                <w:szCs w:val="28"/>
              </w:rPr>
              <w:t xml:space="preserve"> </w:t>
            </w:r>
            <w:r w:rsidR="003C541F" w:rsidRPr="00933017">
              <w:rPr>
                <w:b/>
                <w:sz w:val="28"/>
                <w:szCs w:val="28"/>
              </w:rPr>
              <w:t>Hecht:</w:t>
            </w:r>
            <w:r w:rsidR="005F2F63">
              <w:rPr>
                <w:sz w:val="28"/>
                <w:szCs w:val="28"/>
              </w:rPr>
              <w:t xml:space="preserve"> 1. April bis 15</w:t>
            </w:r>
            <w:r w:rsidR="003C541F" w:rsidRPr="00933017">
              <w:rPr>
                <w:sz w:val="28"/>
                <w:szCs w:val="28"/>
              </w:rPr>
              <w:t>. Mai.</w:t>
            </w:r>
            <w:r w:rsidR="008273B9" w:rsidRPr="00933017">
              <w:rPr>
                <w:sz w:val="28"/>
                <w:szCs w:val="28"/>
              </w:rPr>
              <w:t xml:space="preserve"> </w:t>
            </w:r>
            <w:r w:rsidR="008273B9" w:rsidRPr="003360A7">
              <w:rPr>
                <w:b/>
                <w:color w:val="000000"/>
                <w:sz w:val="27"/>
                <w:szCs w:val="27"/>
              </w:rPr>
              <w:t>S</w:t>
            </w:r>
            <w:r w:rsidR="00744238">
              <w:rPr>
                <w:b/>
                <w:color w:val="000000"/>
                <w:sz w:val="27"/>
                <w:szCs w:val="27"/>
              </w:rPr>
              <w:t>aiso</w:t>
            </w:r>
            <w:r w:rsidR="005F2F63">
              <w:rPr>
                <w:b/>
                <w:color w:val="000000"/>
                <w:sz w:val="27"/>
                <w:szCs w:val="27"/>
              </w:rPr>
              <w:t>nbeginn für Hecht ist der 16. Mai</w:t>
            </w:r>
            <w:r w:rsidR="008273B9" w:rsidRPr="003360A7"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  <w:tr w:rsidR="00795A7E" w:rsidRPr="00B10C72" w14:paraId="73DECDC7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6E9DF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6BDDE" w14:textId="77777777" w:rsidR="00795A7E" w:rsidRPr="003C541F" w:rsidRDefault="00795A7E" w:rsidP="00795A7E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> </w:t>
            </w:r>
          </w:p>
        </w:tc>
      </w:tr>
      <w:tr w:rsidR="00795A7E" w:rsidRPr="00B10C72" w14:paraId="70BB63D5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894D4B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  <w:lang w:val="de-DE"/>
              </w:rPr>
              <w:t>5</w:t>
            </w:r>
            <w:r w:rsidRPr="00B10C7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715C8" w14:textId="5FE5AA7B" w:rsidR="00795A7E" w:rsidRPr="003C541F" w:rsidRDefault="00795A7E" w:rsidP="00EA13A1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 xml:space="preserve">Die </w:t>
            </w:r>
            <w:r w:rsidRPr="003C541F">
              <w:rPr>
                <w:sz w:val="28"/>
                <w:szCs w:val="28"/>
                <w:u w:val="single"/>
              </w:rPr>
              <w:t>Fangliste</w:t>
            </w:r>
            <w:r w:rsidRPr="003C541F">
              <w:rPr>
                <w:sz w:val="28"/>
                <w:szCs w:val="28"/>
              </w:rPr>
              <w:t xml:space="preserve"> ist von jedem Lizenznehmer auszufüllen und dem </w:t>
            </w:r>
            <w:r w:rsidRPr="003C541F">
              <w:rPr>
                <w:sz w:val="28"/>
                <w:szCs w:val="28"/>
                <w:lang w:val="de-DE"/>
              </w:rPr>
              <w:t xml:space="preserve">SAB Büro - 4840 Vöcklabruck, </w:t>
            </w:r>
            <w:proofErr w:type="spellStart"/>
            <w:r w:rsidRPr="003C541F">
              <w:rPr>
                <w:sz w:val="28"/>
                <w:szCs w:val="28"/>
                <w:lang w:val="de-DE"/>
              </w:rPr>
              <w:t>Gmundner</w:t>
            </w:r>
            <w:proofErr w:type="spellEnd"/>
            <w:r w:rsidRPr="003C541F">
              <w:rPr>
                <w:sz w:val="28"/>
                <w:szCs w:val="28"/>
                <w:lang w:val="de-DE"/>
              </w:rPr>
              <w:t xml:space="preserve"> Str. 75, </w:t>
            </w:r>
            <w:r w:rsidRPr="003C541F">
              <w:rPr>
                <w:sz w:val="28"/>
                <w:szCs w:val="28"/>
              </w:rPr>
              <w:t xml:space="preserve"> oder einer Lizenzausgabestelle bis 31. 1. des nächsten Jahres </w:t>
            </w:r>
            <w:r w:rsidRPr="003C541F">
              <w:rPr>
                <w:b/>
                <w:sz w:val="28"/>
                <w:szCs w:val="28"/>
              </w:rPr>
              <w:t>verpflichtend</w:t>
            </w:r>
            <w:r w:rsidRPr="003C541F">
              <w:rPr>
                <w:sz w:val="28"/>
                <w:szCs w:val="28"/>
              </w:rPr>
              <w:t xml:space="preserve"> zu übermitteln. </w:t>
            </w:r>
            <w:r w:rsidR="00EA13A1" w:rsidRPr="00EA13A1">
              <w:rPr>
                <w:b/>
                <w:sz w:val="28"/>
                <w:szCs w:val="28"/>
              </w:rPr>
              <w:t>Unter den eingesendeten Fanglisten werden schöne Preise verlost.</w:t>
            </w:r>
            <w:r w:rsidR="00EA13A1">
              <w:rPr>
                <w:sz w:val="28"/>
                <w:szCs w:val="28"/>
              </w:rPr>
              <w:t xml:space="preserve"> </w:t>
            </w:r>
            <w:r w:rsidR="005B5C82" w:rsidRPr="003C541F">
              <w:rPr>
                <w:sz w:val="28"/>
                <w:szCs w:val="28"/>
              </w:rPr>
              <w:t>Zweitfanglisten müssen den Übertrag der</w:t>
            </w:r>
            <w:r w:rsidR="003C1662" w:rsidRPr="003C541F">
              <w:rPr>
                <w:sz w:val="28"/>
                <w:szCs w:val="28"/>
              </w:rPr>
              <w:t xml:space="preserve"> ersten Fangliste mit der Anzahl der</w:t>
            </w:r>
            <w:r w:rsidR="005B5C82" w:rsidRPr="003C541F">
              <w:rPr>
                <w:sz w:val="28"/>
                <w:szCs w:val="28"/>
              </w:rPr>
              <w:t xml:space="preserve"> in dieser Saison gefangenen Fische beinhalten.</w:t>
            </w:r>
          </w:p>
        </w:tc>
      </w:tr>
      <w:tr w:rsidR="00795A7E" w:rsidRPr="00B10C72" w14:paraId="70741A92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1DBD6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B8B83" w14:textId="77777777" w:rsidR="00795A7E" w:rsidRPr="003C541F" w:rsidRDefault="00795A7E" w:rsidP="00795A7E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> </w:t>
            </w:r>
          </w:p>
        </w:tc>
      </w:tr>
      <w:tr w:rsidR="00795A7E" w:rsidRPr="00B10C72" w14:paraId="3BA6569B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C4827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  <w:lang w:val="de-DE"/>
              </w:rPr>
              <w:t>6</w:t>
            </w:r>
            <w:r w:rsidRPr="00B10C7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8D66A" w14:textId="77777777" w:rsidR="00795A7E" w:rsidRPr="003C541F" w:rsidRDefault="00795A7E" w:rsidP="00795A7E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 xml:space="preserve">Soweit hier nicht anders festgehalten, gelten grundsätzlich die Bestimmungen des 0.Ö. Fischereigesetzes sowie die Verordnung für die </w:t>
            </w:r>
            <w:proofErr w:type="spellStart"/>
            <w:r w:rsidRPr="003C541F">
              <w:rPr>
                <w:sz w:val="28"/>
                <w:szCs w:val="28"/>
              </w:rPr>
              <w:t>Atterseefischerei</w:t>
            </w:r>
            <w:proofErr w:type="spellEnd"/>
            <w:r w:rsidRPr="003C541F">
              <w:rPr>
                <w:sz w:val="28"/>
                <w:szCs w:val="28"/>
              </w:rPr>
              <w:t xml:space="preserve">. </w:t>
            </w:r>
          </w:p>
        </w:tc>
      </w:tr>
      <w:tr w:rsidR="00795A7E" w:rsidRPr="00B10C72" w14:paraId="6E2CB69E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5557B0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203E9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</w:tr>
      <w:tr w:rsidR="00795A7E" w:rsidRPr="00B10C72" w14:paraId="69160100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66B559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  <w:lang w:val="de-DE"/>
              </w:rPr>
              <w:t>7</w:t>
            </w:r>
            <w:r w:rsidRPr="00B10C7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7EB2E" w14:textId="77777777" w:rsidR="00095188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Pro Tag dürfen in Summe nicht mehr als 3 Edelfische entnommen</w:t>
            </w:r>
            <w:r w:rsidRPr="00B10C72">
              <w:rPr>
                <w:sz w:val="28"/>
                <w:szCs w:val="28"/>
                <w:lang w:val="de-DE"/>
              </w:rPr>
              <w:t xml:space="preserve"> </w:t>
            </w:r>
            <w:r w:rsidRPr="00B10C72">
              <w:rPr>
                <w:sz w:val="28"/>
                <w:szCs w:val="28"/>
              </w:rPr>
              <w:t>werden. Pro Saison dürfen nicht mehr als 50 Edelfische entnommen</w:t>
            </w:r>
            <w:r w:rsidRPr="00B10C72">
              <w:rPr>
                <w:sz w:val="28"/>
                <w:szCs w:val="28"/>
                <w:lang w:val="de-DE"/>
              </w:rPr>
              <w:t xml:space="preserve"> </w:t>
            </w:r>
            <w:r w:rsidRPr="00B10C72">
              <w:rPr>
                <w:sz w:val="28"/>
                <w:szCs w:val="28"/>
              </w:rPr>
              <w:t>werden. Als Edelfische gelten Salmoniden und Coregonen</w:t>
            </w:r>
            <w:r w:rsidRPr="00B10C72">
              <w:rPr>
                <w:sz w:val="28"/>
                <w:szCs w:val="28"/>
                <w:lang w:val="de-DE"/>
              </w:rPr>
              <w:t xml:space="preserve"> </w:t>
            </w:r>
            <w:r w:rsidRPr="00B10C72">
              <w:rPr>
                <w:sz w:val="28"/>
                <w:szCs w:val="28"/>
              </w:rPr>
              <w:t>(Reinanken, Maränen).</w:t>
            </w:r>
          </w:p>
        </w:tc>
      </w:tr>
      <w:tr w:rsidR="00795A7E" w:rsidRPr="00B10C72" w14:paraId="39559A1A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14D2C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A413D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 </w:t>
            </w:r>
          </w:p>
        </w:tc>
      </w:tr>
      <w:tr w:rsidR="00795A7E" w:rsidRPr="00B10C72" w14:paraId="6F5D802A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5A23A" w14:textId="77777777" w:rsidR="00795A7E" w:rsidRPr="00B10C72" w:rsidRDefault="00795A7E" w:rsidP="00795A7E">
            <w:pPr>
              <w:rPr>
                <w:sz w:val="28"/>
                <w:szCs w:val="28"/>
              </w:rPr>
            </w:pPr>
            <w:r w:rsidRPr="00B10C72">
              <w:rPr>
                <w:b/>
                <w:bCs/>
                <w:sz w:val="28"/>
                <w:szCs w:val="28"/>
                <w:lang w:val="de-DE"/>
              </w:rPr>
              <w:t>8</w:t>
            </w:r>
            <w:r w:rsidRPr="00B10C7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D4931" w14:textId="77777777" w:rsidR="00795A7E" w:rsidRPr="00B10C72" w:rsidRDefault="00DA3EB3" w:rsidP="0079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Entnommene Fische</w:t>
            </w:r>
            <w:r w:rsidR="00795A7E" w:rsidRPr="00B10C72">
              <w:rPr>
                <w:sz w:val="28"/>
                <w:szCs w:val="28"/>
              </w:rPr>
              <w:t xml:space="preserve"> sind unverzüglich unter Datums- und Uhrzeitangabe in die Fangliste einzutragen. </w:t>
            </w:r>
          </w:p>
        </w:tc>
      </w:tr>
      <w:tr w:rsidR="005B5C82" w:rsidRPr="00B10C72" w14:paraId="15290957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AC144" w14:textId="77777777" w:rsidR="005B5C82" w:rsidRPr="00B10C72" w:rsidRDefault="005B5C82" w:rsidP="00795A7E">
            <w:pPr>
              <w:rPr>
                <w:sz w:val="28"/>
                <w:szCs w:val="28"/>
              </w:rPr>
            </w:pP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55134" w14:textId="77777777" w:rsidR="005B5C82" w:rsidRPr="00B10C72" w:rsidRDefault="005B5C82" w:rsidP="00795A7E">
            <w:pPr>
              <w:rPr>
                <w:sz w:val="28"/>
                <w:szCs w:val="28"/>
              </w:rPr>
            </w:pPr>
          </w:p>
        </w:tc>
      </w:tr>
      <w:tr w:rsidR="005B5C82" w:rsidRPr="003C541F" w14:paraId="4592958B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81317" w14:textId="77777777" w:rsidR="005B5C82" w:rsidRPr="003C541F" w:rsidRDefault="005B5C82" w:rsidP="00795A7E">
            <w:pPr>
              <w:rPr>
                <w:b/>
                <w:sz w:val="28"/>
                <w:szCs w:val="28"/>
              </w:rPr>
            </w:pPr>
            <w:r w:rsidRPr="003C541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133F1" w14:textId="77777777" w:rsidR="005B5C82" w:rsidRPr="003C541F" w:rsidRDefault="003C1662" w:rsidP="00795A7E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 xml:space="preserve">Die Verwendung eines Setzkeschers ist verboten. </w:t>
            </w:r>
            <w:r w:rsidR="005B5C82" w:rsidRPr="003C541F">
              <w:rPr>
                <w:sz w:val="28"/>
                <w:szCs w:val="28"/>
              </w:rPr>
              <w:t xml:space="preserve">Fische, die entnommen werden, sind unverzüglich zu töten </w:t>
            </w:r>
            <w:r w:rsidRPr="003C541F">
              <w:rPr>
                <w:sz w:val="28"/>
                <w:szCs w:val="28"/>
              </w:rPr>
              <w:t xml:space="preserve">oder </w:t>
            </w:r>
            <w:r w:rsidR="005B5C82" w:rsidRPr="003C541F">
              <w:rPr>
                <w:sz w:val="28"/>
                <w:szCs w:val="28"/>
              </w:rPr>
              <w:t>ansonsten sofort zurückzusetzen. Untermassige Fische sind sofort und schonend zurückzusetzen.</w:t>
            </w:r>
          </w:p>
        </w:tc>
      </w:tr>
      <w:tr w:rsidR="00B4724B" w:rsidRPr="003C541F" w14:paraId="7C50A234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FCC0A" w14:textId="77777777" w:rsidR="00B4724B" w:rsidRPr="003C541F" w:rsidRDefault="00B4724B" w:rsidP="00795A7E">
            <w:pPr>
              <w:rPr>
                <w:sz w:val="28"/>
                <w:szCs w:val="28"/>
              </w:rPr>
            </w:pP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C36D9A" w14:textId="77777777" w:rsidR="00B4724B" w:rsidRPr="003C541F" w:rsidRDefault="00B4724B" w:rsidP="00795A7E">
            <w:pPr>
              <w:rPr>
                <w:sz w:val="28"/>
                <w:szCs w:val="28"/>
              </w:rPr>
            </w:pPr>
          </w:p>
        </w:tc>
      </w:tr>
      <w:tr w:rsidR="00795A7E" w:rsidRPr="003C541F" w14:paraId="561BD980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BAF6F" w14:textId="77777777" w:rsidR="00795A7E" w:rsidRPr="003C541F" w:rsidRDefault="000140D4" w:rsidP="00795A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10</w:t>
            </w:r>
            <w:r w:rsidR="00795A7E" w:rsidRPr="003C54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6099F" w14:textId="37602CB4" w:rsidR="00795A7E" w:rsidRPr="003C541F" w:rsidRDefault="00BC5651" w:rsidP="0079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Schwere </w:t>
            </w:r>
            <w:r w:rsidR="00795A7E" w:rsidRPr="003C541F">
              <w:rPr>
                <w:sz w:val="28"/>
                <w:szCs w:val="28"/>
              </w:rPr>
              <w:t>Verstöße</w:t>
            </w:r>
            <w:r>
              <w:rPr>
                <w:sz w:val="28"/>
                <w:szCs w:val="28"/>
              </w:rPr>
              <w:t xml:space="preserve"> (Echolot, Lebender Köderfisch)</w:t>
            </w:r>
            <w:r w:rsidR="00795A7E" w:rsidRPr="003C541F">
              <w:rPr>
                <w:sz w:val="28"/>
                <w:szCs w:val="28"/>
              </w:rPr>
              <w:t xml:space="preserve"> gegen diese Bestimmungen ziehen den sofortigen, ersatzlosen Entzug der Lizenz nach sich. </w:t>
            </w:r>
          </w:p>
        </w:tc>
      </w:tr>
      <w:tr w:rsidR="00EA41E8" w:rsidRPr="003C541F" w14:paraId="365254AF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3DAF2" w14:textId="77777777" w:rsidR="00EA41E8" w:rsidRPr="003C541F" w:rsidRDefault="00EA41E8" w:rsidP="00795A7E">
            <w:pPr>
              <w:rPr>
                <w:sz w:val="28"/>
                <w:szCs w:val="28"/>
              </w:rPr>
            </w:pP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3286A" w14:textId="77777777" w:rsidR="00EA41E8" w:rsidRPr="003C541F" w:rsidRDefault="00EA41E8" w:rsidP="00795A7E">
            <w:pPr>
              <w:rPr>
                <w:sz w:val="28"/>
                <w:szCs w:val="28"/>
              </w:rPr>
            </w:pPr>
            <w:r w:rsidRPr="003C541F">
              <w:rPr>
                <w:sz w:val="28"/>
                <w:szCs w:val="28"/>
              </w:rPr>
              <w:t> </w:t>
            </w:r>
          </w:p>
        </w:tc>
      </w:tr>
      <w:tr w:rsidR="00EA41E8" w:rsidRPr="003C541F" w14:paraId="7B85658A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77FD0" w14:textId="77777777" w:rsidR="00EA41E8" w:rsidRPr="003C541F" w:rsidRDefault="00EA41E8" w:rsidP="00795A7E">
            <w:pPr>
              <w:rPr>
                <w:sz w:val="28"/>
                <w:szCs w:val="28"/>
              </w:rPr>
            </w:pPr>
            <w:r w:rsidRPr="003C541F">
              <w:rPr>
                <w:b/>
                <w:bCs/>
                <w:sz w:val="28"/>
                <w:szCs w:val="28"/>
              </w:rPr>
              <w:t>1</w:t>
            </w:r>
            <w:r w:rsidR="000140D4">
              <w:rPr>
                <w:b/>
                <w:bCs/>
                <w:sz w:val="28"/>
                <w:szCs w:val="28"/>
                <w:lang w:val="de-DE"/>
              </w:rPr>
              <w:t>1</w:t>
            </w:r>
            <w:r w:rsidRPr="003C541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F17EA" w14:textId="5B2FBA18" w:rsidR="00EA41E8" w:rsidRPr="003C541F" w:rsidRDefault="00EA41E8" w:rsidP="00795A7E">
            <w:pPr>
              <w:rPr>
                <w:sz w:val="28"/>
                <w:szCs w:val="28"/>
              </w:rPr>
            </w:pPr>
            <w:r w:rsidRPr="00FB34AA">
              <w:rPr>
                <w:sz w:val="28"/>
                <w:szCs w:val="28"/>
              </w:rPr>
              <w:t xml:space="preserve">Der Lizenznehmer darf pro Saison nur eine </w:t>
            </w:r>
            <w:r w:rsidR="000D674A" w:rsidRPr="00FB34AA">
              <w:rPr>
                <w:sz w:val="28"/>
                <w:szCs w:val="28"/>
              </w:rPr>
              <w:t>Jahresl</w:t>
            </w:r>
            <w:r w:rsidRPr="00FB34AA">
              <w:rPr>
                <w:sz w:val="28"/>
                <w:szCs w:val="28"/>
              </w:rPr>
              <w:t>izenz erwerben.</w:t>
            </w:r>
            <w:r w:rsidR="000D1CF0" w:rsidRPr="00FB34AA">
              <w:rPr>
                <w:sz w:val="28"/>
                <w:szCs w:val="28"/>
              </w:rPr>
              <w:t xml:space="preserve"> Kinder </w:t>
            </w:r>
            <w:r w:rsidR="00E51675" w:rsidRPr="00FB34AA">
              <w:rPr>
                <w:sz w:val="28"/>
                <w:szCs w:val="28"/>
              </w:rPr>
              <w:t xml:space="preserve">unter </w:t>
            </w:r>
            <w:r w:rsidR="000D1CF0" w:rsidRPr="00FB34AA">
              <w:rPr>
                <w:sz w:val="28"/>
                <w:szCs w:val="28"/>
              </w:rPr>
              <w:t xml:space="preserve"> 12 Jahren dürfen die Fischerei mit einer Angelrute und einem Köder vom Ufer und Boot unter Aufsicht eines Fischereiberechtigten ausüben.</w:t>
            </w:r>
            <w:r w:rsidR="000D1CF0" w:rsidRPr="000D1CF0">
              <w:rPr>
                <w:sz w:val="28"/>
                <w:szCs w:val="28"/>
              </w:rPr>
              <w:t xml:space="preserve"> (Nicht erlaubt ist Hegenenfischen)</w:t>
            </w:r>
          </w:p>
        </w:tc>
      </w:tr>
      <w:tr w:rsidR="00A26752" w:rsidRPr="003C541F" w14:paraId="7634751B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2AA03" w14:textId="77777777" w:rsidR="00A26752" w:rsidRPr="003C541F" w:rsidRDefault="00A26752" w:rsidP="00795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10D35" w14:textId="77777777" w:rsidR="00A26752" w:rsidRPr="003C541F" w:rsidRDefault="00A26752" w:rsidP="00795A7E">
            <w:pPr>
              <w:rPr>
                <w:sz w:val="28"/>
                <w:szCs w:val="28"/>
              </w:rPr>
            </w:pPr>
          </w:p>
        </w:tc>
      </w:tr>
      <w:tr w:rsidR="00A26752" w:rsidRPr="003C541F" w14:paraId="34003A58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95A742" w14:textId="56741043" w:rsidR="00A26752" w:rsidRPr="003C541F" w:rsidRDefault="00A26752" w:rsidP="00795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E6046" w14:textId="0399D501" w:rsidR="00A26752" w:rsidRPr="003C541F" w:rsidRDefault="00A26752" w:rsidP="00A26752">
            <w:pPr>
              <w:rPr>
                <w:sz w:val="28"/>
                <w:szCs w:val="28"/>
              </w:rPr>
            </w:pPr>
            <w:r w:rsidRPr="00146D36">
              <w:rPr>
                <w:b/>
                <w:bCs/>
                <w:sz w:val="28"/>
                <w:szCs w:val="28"/>
              </w:rPr>
              <w:t>Verhalten bei Sturmwarnung:</w:t>
            </w:r>
            <w:r w:rsidRPr="00A26752">
              <w:rPr>
                <w:sz w:val="28"/>
                <w:szCs w:val="28"/>
              </w:rPr>
              <w:t xml:space="preserve"> Falls durch Sturmwarnzei</w:t>
            </w:r>
            <w:r w:rsidR="00FA5772">
              <w:rPr>
                <w:sz w:val="28"/>
                <w:szCs w:val="28"/>
              </w:rPr>
              <w:t>c</w:t>
            </w:r>
            <w:r w:rsidRPr="00A26752">
              <w:rPr>
                <w:sz w:val="28"/>
                <w:szCs w:val="28"/>
              </w:rPr>
              <w:t>hen das</w:t>
            </w:r>
            <w:r>
              <w:rPr>
                <w:sz w:val="28"/>
                <w:szCs w:val="28"/>
              </w:rPr>
              <w:t xml:space="preserve"> </w:t>
            </w:r>
            <w:r w:rsidRPr="00A26752">
              <w:rPr>
                <w:sz w:val="28"/>
                <w:szCs w:val="28"/>
              </w:rPr>
              <w:t>Aufkommen eines Sturmes angezeigt wird, müssen</w:t>
            </w:r>
            <w:r>
              <w:rPr>
                <w:sz w:val="28"/>
                <w:szCs w:val="28"/>
              </w:rPr>
              <w:t xml:space="preserve"> </w:t>
            </w:r>
            <w:r w:rsidRPr="00A26752">
              <w:rPr>
                <w:sz w:val="28"/>
                <w:szCs w:val="28"/>
              </w:rPr>
              <w:t>die Bootsangler den See sofort verlassen. Zuwiderhandlungen werden durch 5 - 10 Punkte</w:t>
            </w:r>
            <w:r>
              <w:rPr>
                <w:sz w:val="28"/>
                <w:szCs w:val="28"/>
              </w:rPr>
              <w:t xml:space="preserve"> </w:t>
            </w:r>
            <w:r w:rsidRPr="00A26752">
              <w:rPr>
                <w:sz w:val="28"/>
                <w:szCs w:val="28"/>
              </w:rPr>
              <w:t>(Lizenzentzug!) sanktioniert</w:t>
            </w:r>
            <w:r>
              <w:rPr>
                <w:sz w:val="28"/>
                <w:szCs w:val="28"/>
              </w:rPr>
              <w:t>.</w:t>
            </w:r>
          </w:p>
        </w:tc>
      </w:tr>
      <w:tr w:rsidR="00EA41E8" w:rsidRPr="003C541F" w14:paraId="0F4F867C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550CD" w14:textId="77777777" w:rsidR="00EA41E8" w:rsidRPr="003C541F" w:rsidRDefault="00EA41E8" w:rsidP="00795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99114" w14:textId="77777777" w:rsidR="00EA41E8" w:rsidRPr="003C541F" w:rsidRDefault="00EA41E8" w:rsidP="00795A7E">
            <w:pPr>
              <w:rPr>
                <w:sz w:val="28"/>
                <w:szCs w:val="28"/>
              </w:rPr>
            </w:pPr>
          </w:p>
        </w:tc>
      </w:tr>
      <w:tr w:rsidR="00EA41E8" w:rsidRPr="003C541F" w14:paraId="203E834B" w14:textId="77777777" w:rsidTr="00EA41E8">
        <w:trPr>
          <w:tblCellSpacing w:w="7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6EAD5" w14:textId="586C830C" w:rsidR="00EA41E8" w:rsidRPr="003C541F" w:rsidRDefault="000140D4" w:rsidP="00795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26752">
              <w:rPr>
                <w:b/>
                <w:bCs/>
                <w:sz w:val="28"/>
                <w:szCs w:val="28"/>
              </w:rPr>
              <w:t>3</w:t>
            </w:r>
            <w:r w:rsidR="00EA41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BD887" w14:textId="488620F3" w:rsidR="00EA41E8" w:rsidRPr="000D1CF0" w:rsidRDefault="00EA41E8" w:rsidP="008E7EFE">
            <w:pPr>
              <w:rPr>
                <w:sz w:val="28"/>
                <w:szCs w:val="28"/>
              </w:rPr>
            </w:pPr>
            <w:r w:rsidRPr="000D1CF0">
              <w:rPr>
                <w:color w:val="000000"/>
                <w:sz w:val="28"/>
                <w:szCs w:val="28"/>
              </w:rPr>
              <w:t xml:space="preserve">Der Lizenznehmer bestätigt mit der Unterschriftleistung auf </w:t>
            </w:r>
            <w:r w:rsidR="008E7EFE" w:rsidRPr="000D1CF0">
              <w:rPr>
                <w:color w:val="000000"/>
                <w:sz w:val="28"/>
                <w:szCs w:val="28"/>
              </w:rPr>
              <w:t>dieser Betriebsordnung</w:t>
            </w:r>
            <w:r w:rsidRPr="000D1CF0">
              <w:rPr>
                <w:color w:val="000000"/>
                <w:sz w:val="28"/>
                <w:szCs w:val="28"/>
              </w:rPr>
              <w:t xml:space="preserve"> die Aushändigung einer Betriebsordnung und nimmt zur Kenntnis, dass eine allfällige Untersuchung von Behältnissen des </w:t>
            </w:r>
            <w:r w:rsidRPr="000D1CF0">
              <w:rPr>
                <w:color w:val="000000"/>
                <w:sz w:val="28"/>
                <w:szCs w:val="28"/>
              </w:rPr>
              <w:lastRenderedPageBreak/>
              <w:t>Lizenznehmers (Boot, Rucksack, Taschen, Kofferraum etc.) durch alle vom Fischereirevier Attersee beauftragten Kontrollorgane zu gestatten ist.</w:t>
            </w:r>
            <w:r w:rsidR="00EC6027" w:rsidRPr="000D1C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93F9C54" w14:textId="77777777" w:rsidR="0009486B" w:rsidRPr="003C541F" w:rsidRDefault="00B10C72">
      <w:pPr>
        <w:rPr>
          <w:sz w:val="28"/>
          <w:szCs w:val="28"/>
        </w:rPr>
      </w:pPr>
      <w:r w:rsidRPr="003C541F">
        <w:rPr>
          <w:sz w:val="28"/>
          <w:szCs w:val="28"/>
        </w:rPr>
        <w:lastRenderedPageBreak/>
        <w:t xml:space="preserve">SAB – Büro: Tel/Fax 07672/ 77672 – </w:t>
      </w:r>
      <w:hyperlink r:id="rId4" w:history="1">
        <w:r w:rsidRPr="003C541F">
          <w:rPr>
            <w:rStyle w:val="Hyperlink"/>
            <w:sz w:val="28"/>
            <w:szCs w:val="28"/>
          </w:rPr>
          <w:t>fisch@sab.at</w:t>
        </w:r>
      </w:hyperlink>
    </w:p>
    <w:p w14:paraId="385D1251" w14:textId="77777777" w:rsidR="00B10C72" w:rsidRPr="003C541F" w:rsidRDefault="00B10C72">
      <w:pPr>
        <w:rPr>
          <w:sz w:val="28"/>
          <w:szCs w:val="28"/>
        </w:rPr>
      </w:pPr>
      <w:r w:rsidRPr="003C541F">
        <w:rPr>
          <w:sz w:val="28"/>
          <w:szCs w:val="28"/>
        </w:rPr>
        <w:t>Büroöffnungszeiten:</w:t>
      </w:r>
    </w:p>
    <w:p w14:paraId="6594720F" w14:textId="6DAB105A" w:rsidR="00B10C72" w:rsidRPr="003C541F" w:rsidRDefault="003C541F">
      <w:pPr>
        <w:rPr>
          <w:sz w:val="28"/>
          <w:szCs w:val="28"/>
        </w:rPr>
      </w:pPr>
      <w:r>
        <w:rPr>
          <w:sz w:val="28"/>
          <w:szCs w:val="28"/>
        </w:rPr>
        <w:t xml:space="preserve">Jeden </w:t>
      </w:r>
      <w:r w:rsidR="00D1537A">
        <w:rPr>
          <w:sz w:val="28"/>
          <w:szCs w:val="28"/>
        </w:rPr>
        <w:t>Freitag</w:t>
      </w:r>
      <w:r w:rsidR="00B10C72" w:rsidRPr="003C541F">
        <w:rPr>
          <w:sz w:val="28"/>
          <w:szCs w:val="28"/>
        </w:rPr>
        <w:t xml:space="preserve"> von 1</w:t>
      </w:r>
      <w:r w:rsidR="00D1537A">
        <w:rPr>
          <w:sz w:val="28"/>
          <w:szCs w:val="28"/>
        </w:rPr>
        <w:t>4</w:t>
      </w:r>
      <w:r w:rsidR="00B10C72" w:rsidRPr="003C541F">
        <w:rPr>
          <w:sz w:val="28"/>
          <w:szCs w:val="28"/>
        </w:rPr>
        <w:t xml:space="preserve"> – 1</w:t>
      </w:r>
      <w:r w:rsidR="00D1537A">
        <w:rPr>
          <w:sz w:val="28"/>
          <w:szCs w:val="28"/>
        </w:rPr>
        <w:t>8</w:t>
      </w:r>
      <w:r w:rsidR="00B10C72" w:rsidRPr="003C541F">
        <w:rPr>
          <w:sz w:val="28"/>
          <w:szCs w:val="28"/>
        </w:rPr>
        <w:t xml:space="preserve"> Uhr.</w:t>
      </w:r>
    </w:p>
    <w:p w14:paraId="0AE891FA" w14:textId="29927176" w:rsidR="00B10C72" w:rsidRPr="003C541F" w:rsidRDefault="00B10C72">
      <w:pPr>
        <w:rPr>
          <w:sz w:val="28"/>
          <w:szCs w:val="28"/>
        </w:rPr>
      </w:pPr>
      <w:r w:rsidRPr="003C541F">
        <w:rPr>
          <w:sz w:val="28"/>
          <w:szCs w:val="28"/>
        </w:rPr>
        <w:t xml:space="preserve">Die Öffnungszeiten gelten für den Zeitraum vom </w:t>
      </w:r>
      <w:r w:rsidR="000D1CF0">
        <w:rPr>
          <w:sz w:val="28"/>
          <w:szCs w:val="28"/>
        </w:rPr>
        <w:t>Februar bis Ende April</w:t>
      </w:r>
    </w:p>
    <w:p w14:paraId="1734E636" w14:textId="77777777" w:rsidR="00B10C72" w:rsidRPr="003C541F" w:rsidRDefault="00B10C72">
      <w:pPr>
        <w:rPr>
          <w:sz w:val="28"/>
          <w:szCs w:val="28"/>
        </w:rPr>
      </w:pPr>
    </w:p>
    <w:p w14:paraId="6370568B" w14:textId="77777777" w:rsidR="00B10C72" w:rsidRDefault="00B10C72">
      <w:pPr>
        <w:rPr>
          <w:sz w:val="28"/>
          <w:szCs w:val="28"/>
        </w:rPr>
      </w:pPr>
      <w:r w:rsidRPr="003C541F">
        <w:rPr>
          <w:sz w:val="28"/>
          <w:szCs w:val="28"/>
        </w:rPr>
        <w:t>Betriebsordnung zur Kenntnis genommen.</w:t>
      </w:r>
      <w:r>
        <w:rPr>
          <w:sz w:val="28"/>
          <w:szCs w:val="28"/>
        </w:rPr>
        <w:t xml:space="preserve">            </w:t>
      </w:r>
      <w:r w:rsidRPr="00B10C7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</w:p>
    <w:p w14:paraId="67B503C9" w14:textId="77777777" w:rsidR="00B10C72" w:rsidRDefault="00B10C72">
      <w:pPr>
        <w:rPr>
          <w:sz w:val="28"/>
          <w:szCs w:val="28"/>
        </w:rPr>
      </w:pPr>
    </w:p>
    <w:p w14:paraId="265F2870" w14:textId="77777777" w:rsidR="00B10C72" w:rsidRPr="00B10C72" w:rsidRDefault="00B10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10C72">
        <w:rPr>
          <w:sz w:val="28"/>
          <w:szCs w:val="28"/>
        </w:rPr>
        <w:t>........................................................</w:t>
      </w:r>
    </w:p>
    <w:p w14:paraId="2B9F122D" w14:textId="77777777" w:rsidR="00B10C72" w:rsidRPr="00B10C72" w:rsidRDefault="00B10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10C72">
        <w:rPr>
          <w:sz w:val="28"/>
          <w:szCs w:val="28"/>
        </w:rPr>
        <w:t>Unterschrift des Lizenznehmers</w:t>
      </w:r>
    </w:p>
    <w:sectPr w:rsidR="00B10C72" w:rsidRPr="00B10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1E"/>
    <w:rsid w:val="000132EC"/>
    <w:rsid w:val="000140D4"/>
    <w:rsid w:val="0001421A"/>
    <w:rsid w:val="00071E10"/>
    <w:rsid w:val="0009486B"/>
    <w:rsid w:val="00095188"/>
    <w:rsid w:val="000C6739"/>
    <w:rsid w:val="000D1CF0"/>
    <w:rsid w:val="000D4061"/>
    <w:rsid w:val="000D674A"/>
    <w:rsid w:val="000E1756"/>
    <w:rsid w:val="00146D36"/>
    <w:rsid w:val="00242FAE"/>
    <w:rsid w:val="002C67DC"/>
    <w:rsid w:val="003360A7"/>
    <w:rsid w:val="003C1662"/>
    <w:rsid w:val="003C541F"/>
    <w:rsid w:val="0040324E"/>
    <w:rsid w:val="00491B1E"/>
    <w:rsid w:val="004E7CBF"/>
    <w:rsid w:val="00591BC1"/>
    <w:rsid w:val="005A7AFE"/>
    <w:rsid w:val="005B5C82"/>
    <w:rsid w:val="005F2F63"/>
    <w:rsid w:val="00633D16"/>
    <w:rsid w:val="00720D16"/>
    <w:rsid w:val="00744238"/>
    <w:rsid w:val="00795A7E"/>
    <w:rsid w:val="007D60F2"/>
    <w:rsid w:val="008273B9"/>
    <w:rsid w:val="00830223"/>
    <w:rsid w:val="00834AD2"/>
    <w:rsid w:val="00850847"/>
    <w:rsid w:val="008E7EFE"/>
    <w:rsid w:val="009312C5"/>
    <w:rsid w:val="00933017"/>
    <w:rsid w:val="00940CA7"/>
    <w:rsid w:val="009A7860"/>
    <w:rsid w:val="009E1C78"/>
    <w:rsid w:val="009F69A7"/>
    <w:rsid w:val="00A26752"/>
    <w:rsid w:val="00A57818"/>
    <w:rsid w:val="00B10C72"/>
    <w:rsid w:val="00B4724B"/>
    <w:rsid w:val="00BC5651"/>
    <w:rsid w:val="00C06F19"/>
    <w:rsid w:val="00CF1AB9"/>
    <w:rsid w:val="00D1537A"/>
    <w:rsid w:val="00D22F1F"/>
    <w:rsid w:val="00D81238"/>
    <w:rsid w:val="00DA3EB3"/>
    <w:rsid w:val="00DD6159"/>
    <w:rsid w:val="00E04E9B"/>
    <w:rsid w:val="00E40D1E"/>
    <w:rsid w:val="00E51675"/>
    <w:rsid w:val="00EA13A1"/>
    <w:rsid w:val="00EA41E8"/>
    <w:rsid w:val="00EC6027"/>
    <w:rsid w:val="00EF7FA3"/>
    <w:rsid w:val="00F4300E"/>
    <w:rsid w:val="00F441E2"/>
    <w:rsid w:val="00FA5772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2D67"/>
  <w15:docId w15:val="{E2F3DBCA-F30A-459C-877E-1900500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1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ch@sab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i s c h e r e i r e v i e r     A t t e r s e e</vt:lpstr>
    </vt:vector>
  </TitlesOfParts>
  <Company>MAHLE Vöcklabruck GmbH</Company>
  <LinksUpToDate>false</LinksUpToDate>
  <CharactersWithSpaces>5030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mailto:fisch@sab.at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i s c h e r e i r e v i e r     A t t e r s e e</dc:title>
  <dc:creator>Rudolf Mikstetter</dc:creator>
  <cp:lastModifiedBy>Rudolf Mikstetter</cp:lastModifiedBy>
  <cp:revision>13</cp:revision>
  <dcterms:created xsi:type="dcterms:W3CDTF">2020-10-08T19:56:00Z</dcterms:created>
  <dcterms:modified xsi:type="dcterms:W3CDTF">2023-12-29T06:01:00Z</dcterms:modified>
</cp:coreProperties>
</file>